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AF050F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EMPS7, ZEMPS7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AF050F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STRATEGIE PRZEDSIĘBIORSTW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AF050F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AF050F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V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C92F98" w:rsidRDefault="00322533" w:rsidP="002F6E04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EE1797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PROF.DR HAB. MAŁGORZATA DUCZKOWSKA-PIASECKA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AF050F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AF050F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AF050F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AF050F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367340" w:rsidRDefault="00EE1797" w:rsidP="00110AEE">
            <w:pPr>
              <w:spacing w:line="288" w:lineRule="auto"/>
              <w:rPr>
                <w:i/>
                <w:iCs/>
                <w:sz w:val="20"/>
                <w:szCs w:val="20"/>
              </w:rPr>
            </w:pPr>
            <w:r w:rsidRPr="00367340">
              <w:rPr>
                <w:i/>
                <w:iCs/>
                <w:sz w:val="20"/>
                <w:szCs w:val="20"/>
              </w:rPr>
              <w:t xml:space="preserve">Celem przedmiotu jest nauczenie studentów istoty strategii przedsiębiorstw, ich </w:t>
            </w:r>
            <w:r w:rsidR="00367340">
              <w:rPr>
                <w:i/>
                <w:iCs/>
                <w:sz w:val="20"/>
                <w:szCs w:val="20"/>
              </w:rPr>
              <w:t xml:space="preserve">przydatności w prowadzeniu biznesu, </w:t>
            </w:r>
            <w:r w:rsidRPr="00367340">
              <w:rPr>
                <w:i/>
                <w:iCs/>
                <w:sz w:val="20"/>
                <w:szCs w:val="20"/>
              </w:rPr>
              <w:t>rodzajów i sposobu budowy oraz wdrażania strategii.</w:t>
            </w:r>
          </w:p>
          <w:p w:rsidR="00F31BB6" w:rsidRPr="00367340" w:rsidRDefault="00367340" w:rsidP="00110AEE">
            <w:pPr>
              <w:spacing w:line="288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Celem przedmiotu jest także umieszczenie strategii w całości podejmowania decyzji w przedsiębiorstwie w zależności od warunków zewnętrznych i wewnętrznych przedsiębiorstwa. Pozwoli to studentowi opanować zakres analiz przy sporządzaniu strategii, metody wdrażania i  kontroli strategii, a także ustalanie kryteriów oceny wdrożenia strategii.</w:t>
            </w:r>
            <w:r w:rsidRPr="00367340">
              <w:rPr>
                <w:i/>
                <w:iCs/>
                <w:sz w:val="20"/>
                <w:szCs w:val="20"/>
              </w:rPr>
              <w:t xml:space="preserve"> </w:t>
            </w:r>
          </w:p>
          <w:p w:rsidR="00A3718A" w:rsidRPr="00110AEE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367340" w:rsidRDefault="00367340" w:rsidP="00A43FE1">
            <w:pPr>
              <w:spacing w:line="288" w:lineRule="auto"/>
              <w:rPr>
                <w:sz w:val="20"/>
                <w:szCs w:val="20"/>
                <w:lang w:eastAsia="en-US"/>
              </w:rPr>
            </w:pPr>
            <w:r w:rsidRPr="00367340">
              <w:rPr>
                <w:sz w:val="20"/>
                <w:szCs w:val="20"/>
                <w:lang w:eastAsia="en-US"/>
              </w:rPr>
              <w:t xml:space="preserve">Mikroekonomia. </w:t>
            </w:r>
            <w:r>
              <w:rPr>
                <w:sz w:val="20"/>
                <w:szCs w:val="20"/>
                <w:lang w:eastAsia="en-US"/>
              </w:rPr>
              <w:t xml:space="preserve">Przedmioty tyczące nauki o </w:t>
            </w:r>
            <w:r w:rsidR="00F00E2D">
              <w:rPr>
                <w:sz w:val="20"/>
                <w:szCs w:val="20"/>
                <w:lang w:eastAsia="en-US"/>
              </w:rPr>
              <w:t>przedsiębiorstwie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52A65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00E2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00E2D" w:rsidRDefault="00F00E2D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00E2D">
              <w:rPr>
                <w:sz w:val="20"/>
                <w:szCs w:val="20"/>
              </w:rPr>
              <w:t>Zna podstawowe kategorie dotyczące przedsiębiorstwa, a zwłaszcza roli strategii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00E2D" w:rsidRDefault="00F00E2D" w:rsidP="00E2283F">
            <w:pPr>
              <w:spacing w:line="288" w:lineRule="auto"/>
              <w:rPr>
                <w:sz w:val="20"/>
                <w:szCs w:val="20"/>
              </w:rPr>
            </w:pPr>
            <w:r w:rsidRPr="00F00E2D">
              <w:rPr>
                <w:sz w:val="20"/>
                <w:szCs w:val="20"/>
              </w:rPr>
              <w:t>K_W01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Pr="00F00E2D" w:rsidRDefault="00F00E2D" w:rsidP="00E2283F">
            <w:pPr>
              <w:spacing w:line="288" w:lineRule="auto"/>
              <w:rPr>
                <w:sz w:val="20"/>
                <w:szCs w:val="20"/>
              </w:rPr>
            </w:pPr>
            <w:r w:rsidRPr="00F00E2D">
              <w:rPr>
                <w:sz w:val="20"/>
                <w:szCs w:val="20"/>
              </w:rPr>
              <w:t>S1P_W01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C35CFD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00E2D" w:rsidRDefault="00F00E2D" w:rsidP="00E2283F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00E2D" w:rsidRDefault="00F00E2D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wiedze o sposobie budowy strategii i relacjach między jej elementami, o celach strategii  i zmianach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00E2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00E2D" w:rsidP="00E2283F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S1P_W03</w:t>
            </w:r>
          </w:p>
          <w:p w:rsidR="00F00E2D" w:rsidRPr="00F00E2D" w:rsidRDefault="00F00E2D" w:rsidP="00E2283F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S1P_W05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00E2D" w:rsidP="00F00E2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>
              <w:rPr>
                <w:sz w:val="20"/>
                <w:szCs w:val="20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00E2D" w:rsidRDefault="00F00E2D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wiedze z zakresu przedsiębiorczości, zasad funkcjonowania i rozwoju firmy, budowy strategii oraz zna techniki służące realizacji tych zadań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00E2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00E2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S1P_W11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00E2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00E2D" w:rsidRDefault="00471B94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wykorzystać wiedzę teoretyczną do skonstruowania strategii przedsiębiorstwa i prawidłowo dobrać instrumenty rozwoju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71B94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471B94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S1P_U02</w:t>
            </w:r>
          </w:p>
          <w:p w:rsidR="00471B94" w:rsidRDefault="00471B94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  <w:p w:rsidR="00471B94" w:rsidRDefault="00471B94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71B94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71B94" w:rsidRDefault="00471B94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Analizuje przyczyny i przebieg podstawowych zjawisk i procesów gospodarczych wpływających na rozwój przedsiębiorstwa i zmianę jego strategii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71B94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471B94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S1P_U03</w:t>
            </w:r>
          </w:p>
          <w:p w:rsidR="00471B94" w:rsidRDefault="00471B94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71B94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71B94" w:rsidP="00BF4D6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 świadomość swojej wiedzy i </w:t>
            </w:r>
            <w:r w:rsidR="00BF4D62">
              <w:rPr>
                <w:sz w:val="18"/>
                <w:szCs w:val="18"/>
              </w:rPr>
              <w:t>umiejętności, rozumie potrzebę ciągłego doskonalenia się i pogłębiania wiedzy na bieżąco, co warunkuje ścieżkę własnego rozwoju zawodowego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BF4D62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BF4D6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BF4D6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BF4D62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określić podstawowe działania zmierzające do osiągnięcia wyznaczonych celów, realizowanych indywidualnie lub grupowo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BF4D62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B6" w:rsidRDefault="00BF4D6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S1P_K03</w:t>
            </w:r>
          </w:p>
          <w:p w:rsidR="00BF4D62" w:rsidRDefault="00BF4D6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S1P_K07</w:t>
            </w:r>
          </w:p>
          <w:p w:rsidR="00BF4D62" w:rsidRDefault="00BF4D6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S1P_K02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367340" w:rsidRDefault="00367340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340" w:rsidRPr="0028003D" w:rsidRDefault="00367340" w:rsidP="003040E5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 w:rsidRPr="0028003D">
              <w:rPr>
                <w:b/>
                <w:bCs/>
                <w:sz w:val="18"/>
                <w:szCs w:val="18"/>
              </w:rPr>
              <w:t xml:space="preserve">Definicja, istota, rodzaje i  </w:t>
            </w:r>
            <w:r w:rsidR="0028003D">
              <w:rPr>
                <w:b/>
                <w:bCs/>
                <w:sz w:val="18"/>
                <w:szCs w:val="18"/>
              </w:rPr>
              <w:t>s</w:t>
            </w:r>
            <w:r w:rsidRPr="0028003D">
              <w:rPr>
                <w:b/>
                <w:bCs/>
                <w:sz w:val="18"/>
                <w:szCs w:val="18"/>
              </w:rPr>
              <w:t xml:space="preserve">truktura strategii ; </w:t>
            </w:r>
            <w:r w:rsidR="002C57E3" w:rsidRPr="0028003D">
              <w:rPr>
                <w:b/>
                <w:bCs/>
                <w:sz w:val="18"/>
                <w:szCs w:val="18"/>
              </w:rPr>
              <w:t>inżynieria projektowania i wybór strategii przedsiębiorstwa</w:t>
            </w:r>
            <w:r w:rsidR="00EB7B62" w:rsidRPr="0028003D">
              <w:rPr>
                <w:b/>
                <w:bCs/>
                <w:sz w:val="18"/>
                <w:szCs w:val="18"/>
              </w:rPr>
              <w:t xml:space="preserve"> </w:t>
            </w:r>
          </w:p>
          <w:p w:rsidR="00831602" w:rsidRDefault="00EB7B62" w:rsidP="00DA0DF1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Strategie rozwoju</w:t>
            </w:r>
            <w:r w:rsidR="0028003D">
              <w:rPr>
                <w:b/>
                <w:bCs/>
                <w:sz w:val="18"/>
                <w:szCs w:val="18"/>
              </w:rPr>
              <w:t xml:space="preserve"> i wzrostu wartości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2C57E3">
              <w:rPr>
                <w:b/>
                <w:bCs/>
                <w:sz w:val="18"/>
                <w:szCs w:val="18"/>
              </w:rPr>
              <w:t>przedsiębiorstwa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:rsidR="00EB7B62" w:rsidRPr="0028003D" w:rsidRDefault="00EB7B62" w:rsidP="00C46CA0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 w:rsidRPr="0028003D">
              <w:rPr>
                <w:b/>
                <w:bCs/>
                <w:sz w:val="18"/>
                <w:szCs w:val="18"/>
              </w:rPr>
              <w:t>Strategie marketingowe;</w:t>
            </w:r>
            <w:r w:rsidR="0028003D" w:rsidRPr="0028003D">
              <w:rPr>
                <w:b/>
                <w:bCs/>
                <w:sz w:val="18"/>
                <w:szCs w:val="18"/>
              </w:rPr>
              <w:t xml:space="preserve"> </w:t>
            </w:r>
            <w:r w:rsidR="0028003D">
              <w:rPr>
                <w:b/>
                <w:bCs/>
                <w:sz w:val="18"/>
                <w:szCs w:val="18"/>
              </w:rPr>
              <w:t>s</w:t>
            </w:r>
            <w:r w:rsidRPr="0028003D">
              <w:rPr>
                <w:b/>
                <w:bCs/>
                <w:sz w:val="18"/>
                <w:szCs w:val="18"/>
              </w:rPr>
              <w:t>trategie konkur</w:t>
            </w:r>
            <w:r w:rsidR="0028003D">
              <w:rPr>
                <w:b/>
                <w:bCs/>
                <w:sz w:val="18"/>
                <w:szCs w:val="18"/>
              </w:rPr>
              <w:t>owania</w:t>
            </w:r>
          </w:p>
          <w:p w:rsidR="00EB7B62" w:rsidRPr="0028003D" w:rsidRDefault="00EB7B62" w:rsidP="0028003D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 w:rsidRPr="00EB7B62">
              <w:rPr>
                <w:b/>
                <w:bCs/>
                <w:sz w:val="18"/>
                <w:szCs w:val="18"/>
              </w:rPr>
              <w:t>Franchising – strategia rozwoju małych firm w Polsce</w:t>
            </w:r>
            <w:r>
              <w:rPr>
                <w:b/>
                <w:bCs/>
                <w:sz w:val="18"/>
                <w:szCs w:val="18"/>
              </w:rPr>
              <w:t xml:space="preserve">; </w:t>
            </w:r>
          </w:p>
          <w:p w:rsidR="002C57E3" w:rsidRPr="0028003D" w:rsidRDefault="00EB7B62" w:rsidP="0028003D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Strategie zagranicznej ekspansji przedsiębiorstw</w:t>
            </w:r>
          </w:p>
          <w:p w:rsidR="002C57E3" w:rsidRDefault="002C57E3" w:rsidP="00DA0DF1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Wybór kryteriów i </w:t>
            </w:r>
            <w:r w:rsidR="00EB7B62">
              <w:rPr>
                <w:b/>
                <w:bCs/>
                <w:sz w:val="18"/>
                <w:szCs w:val="18"/>
              </w:rPr>
              <w:t>kontrol</w:t>
            </w:r>
            <w:r>
              <w:rPr>
                <w:b/>
                <w:bCs/>
                <w:sz w:val="18"/>
                <w:szCs w:val="18"/>
              </w:rPr>
              <w:t xml:space="preserve">a realizacji </w:t>
            </w:r>
            <w:r w:rsidR="00EB7B62">
              <w:rPr>
                <w:b/>
                <w:bCs/>
                <w:sz w:val="18"/>
                <w:szCs w:val="18"/>
              </w:rPr>
              <w:t xml:space="preserve"> strategii </w:t>
            </w:r>
          </w:p>
          <w:p w:rsidR="002C57E3" w:rsidRDefault="002C57E3" w:rsidP="00DA0DF1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Metody analizy wyników kontroli; akcje naprawcze</w:t>
            </w:r>
          </w:p>
          <w:p w:rsidR="00EB7B62" w:rsidRPr="00367340" w:rsidRDefault="002C57E3" w:rsidP="00DA0DF1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</w:t>
            </w:r>
            <w:r w:rsidR="00EB7B62">
              <w:rPr>
                <w:b/>
                <w:bCs/>
                <w:sz w:val="18"/>
                <w:szCs w:val="18"/>
              </w:rPr>
              <w:t>rzygotowanie przedsiębiorstwa do zmian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28003D">
              <w:rPr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="0028003D">
              <w:rPr>
                <w:b/>
                <w:bCs/>
                <w:sz w:val="18"/>
                <w:szCs w:val="18"/>
              </w:rPr>
              <w:t>internet</w:t>
            </w:r>
            <w:proofErr w:type="spellEnd"/>
            <w:r w:rsidR="0028003D">
              <w:rPr>
                <w:b/>
                <w:bCs/>
                <w:sz w:val="18"/>
                <w:szCs w:val="18"/>
              </w:rPr>
              <w:t xml:space="preserve"> jako narzędzie przygotowania, wdrażania i zmian strategii</w:t>
            </w: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2A48A9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752A65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5057F8" w:rsidRPr="0028003D" w:rsidRDefault="005057F8" w:rsidP="005057F8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 w:rsidRPr="0028003D">
              <w:rPr>
                <w:b/>
                <w:bCs/>
                <w:sz w:val="18"/>
                <w:szCs w:val="18"/>
              </w:rPr>
              <w:t xml:space="preserve">Definicja, istota, rodzaje i  </w:t>
            </w:r>
            <w:r>
              <w:rPr>
                <w:b/>
                <w:bCs/>
                <w:sz w:val="18"/>
                <w:szCs w:val="18"/>
              </w:rPr>
              <w:t>s</w:t>
            </w:r>
            <w:r w:rsidRPr="0028003D">
              <w:rPr>
                <w:b/>
                <w:bCs/>
                <w:sz w:val="18"/>
                <w:szCs w:val="18"/>
              </w:rPr>
              <w:t xml:space="preserve">truktura strategii ; inżynieria projektowania i wybór strategii przedsiębiorstwa </w:t>
            </w:r>
          </w:p>
          <w:p w:rsidR="005057F8" w:rsidRDefault="005057F8" w:rsidP="005057F8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Strategie rozwoju i wzrostu wartości  przedsiębiorstwa </w:t>
            </w:r>
          </w:p>
          <w:p w:rsidR="005057F8" w:rsidRPr="0028003D" w:rsidRDefault="005057F8" w:rsidP="005057F8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 w:rsidRPr="0028003D">
              <w:rPr>
                <w:b/>
                <w:bCs/>
                <w:sz w:val="18"/>
                <w:szCs w:val="18"/>
              </w:rPr>
              <w:t xml:space="preserve">Strategie marketingowe; </w:t>
            </w:r>
            <w:r>
              <w:rPr>
                <w:b/>
                <w:bCs/>
                <w:sz w:val="18"/>
                <w:szCs w:val="18"/>
              </w:rPr>
              <w:t>s</w:t>
            </w:r>
            <w:r w:rsidRPr="0028003D">
              <w:rPr>
                <w:b/>
                <w:bCs/>
                <w:sz w:val="18"/>
                <w:szCs w:val="18"/>
              </w:rPr>
              <w:t>trategie konkur</w:t>
            </w:r>
            <w:r>
              <w:rPr>
                <w:b/>
                <w:bCs/>
                <w:sz w:val="18"/>
                <w:szCs w:val="18"/>
              </w:rPr>
              <w:t xml:space="preserve">owania </w:t>
            </w:r>
          </w:p>
          <w:p w:rsidR="00E12ECF" w:rsidRPr="00E12ECF" w:rsidRDefault="00E12ECF" w:rsidP="005057F8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Wdrożenie i kontrola strategii – przygotowanie przedsiębiorstwa do zmian</w:t>
            </w:r>
          </w:p>
          <w:p w:rsidR="00E12ECF" w:rsidRDefault="00E12ECF" w:rsidP="00E12ECF">
            <w:pPr>
              <w:pStyle w:val="Akapitzlist"/>
              <w:spacing w:line="288" w:lineRule="auto"/>
              <w:ind w:left="483"/>
              <w:rPr>
                <w:b/>
                <w:bCs/>
                <w:sz w:val="18"/>
                <w:szCs w:val="18"/>
              </w:rPr>
            </w:pPr>
          </w:p>
          <w:p w:rsidR="006E1998" w:rsidRDefault="006E1998" w:rsidP="00752A65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752A65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B34E1C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Zarówno dla studiów stacjonarnych jak i niestacjonarnych – test zaliczeniowy:</w:t>
            </w:r>
          </w:p>
          <w:p w:rsidR="00B34E1C" w:rsidRDefault="00B34E1C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 xml:space="preserve">- stacjonarne – 8pytań zamkniętych i 2 pytania otwarte </w:t>
            </w:r>
          </w:p>
          <w:p w:rsidR="00B34E1C" w:rsidRDefault="00B34E1C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- niestacjonarne – 5 pytań zamkniętych 1 pytanie otwarte</w:t>
            </w:r>
          </w:p>
          <w:p w:rsidR="00425E59" w:rsidRDefault="00B34E1C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 xml:space="preserve">W obydwu przypadkach kryteria oceny </w:t>
            </w:r>
            <w:r w:rsidR="00371656">
              <w:rPr>
                <w:color w:val="FF0000"/>
                <w:sz w:val="18"/>
                <w:szCs w:val="18"/>
                <w:lang w:eastAsia="en-US"/>
              </w:rPr>
              <w:t xml:space="preserve">są </w:t>
            </w:r>
            <w:r>
              <w:rPr>
                <w:color w:val="FF0000"/>
                <w:sz w:val="18"/>
                <w:szCs w:val="18"/>
                <w:lang w:eastAsia="en-US"/>
              </w:rPr>
              <w:t xml:space="preserve">tak skonstruowane, że nie pozwalają na pozytywną ocenę studentowi, który nie odpowie na pytanie </w:t>
            </w:r>
            <w:r w:rsidR="00A64898">
              <w:rPr>
                <w:color w:val="FF0000"/>
                <w:sz w:val="18"/>
                <w:szCs w:val="18"/>
                <w:lang w:eastAsia="en-US"/>
              </w:rPr>
              <w:t xml:space="preserve"> (pytania ) </w:t>
            </w:r>
            <w:r>
              <w:rPr>
                <w:color w:val="FF0000"/>
                <w:sz w:val="18"/>
                <w:szCs w:val="18"/>
                <w:lang w:eastAsia="en-US"/>
              </w:rPr>
              <w:t>otwarte</w:t>
            </w:r>
          </w:p>
          <w:p w:rsidR="00425E59" w:rsidRPr="007B0EA0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A64898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  <w:p w:rsidR="00A64898" w:rsidRPr="00A64898" w:rsidRDefault="00A64898" w:rsidP="00A64898">
            <w:pPr>
              <w:pStyle w:val="Akapitzlist"/>
              <w:spacing w:line="288" w:lineRule="auto"/>
              <w:rPr>
                <w:b/>
                <w:bCs/>
                <w:sz w:val="18"/>
                <w:szCs w:val="18"/>
              </w:rPr>
            </w:pP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A64898" w:rsidRPr="00FB2176" w:rsidTr="003F286F">
        <w:trPr>
          <w:trHeight w:val="552"/>
          <w:jc w:val="center"/>
        </w:trPr>
        <w:tc>
          <w:tcPr>
            <w:tcW w:w="9430" w:type="dxa"/>
            <w:gridSpan w:val="4"/>
            <w:vAlign w:val="center"/>
          </w:tcPr>
          <w:p w:rsidR="00A64898" w:rsidRDefault="00A64898" w:rsidP="00A648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  <w:p w:rsidR="00A64898" w:rsidRDefault="00A64898" w:rsidP="00DA0DF1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L.Berliński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sz w:val="18"/>
                <w:szCs w:val="18"/>
              </w:rPr>
              <w:t>I.Penc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-Pietrzak </w:t>
            </w:r>
            <w:r>
              <w:rPr>
                <w:b/>
                <w:bCs/>
                <w:i/>
                <w:sz w:val="18"/>
                <w:szCs w:val="18"/>
              </w:rPr>
              <w:t xml:space="preserve">Inżynieria projektowania strategii przedsiębiorstwa; </w:t>
            </w:r>
            <w:proofErr w:type="spellStart"/>
            <w:r>
              <w:rPr>
                <w:b/>
                <w:bCs/>
                <w:sz w:val="18"/>
                <w:szCs w:val="18"/>
              </w:rPr>
              <w:t>Difin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Warszawa 2004</w:t>
            </w:r>
          </w:p>
          <w:p w:rsidR="00A64898" w:rsidRPr="00A64898" w:rsidRDefault="00A64898" w:rsidP="00DA0DF1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M.Muszynski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 xml:space="preserve">Aktywne metody prowadzenia strategii przedsiębiorstwa, </w:t>
            </w:r>
            <w:proofErr w:type="spellStart"/>
            <w:r w:rsidRPr="00A64898">
              <w:rPr>
                <w:b/>
                <w:bCs/>
                <w:sz w:val="18"/>
                <w:szCs w:val="18"/>
              </w:rPr>
              <w:t>Wyd,Placet</w:t>
            </w:r>
            <w:proofErr w:type="spellEnd"/>
            <w:r w:rsidRPr="00A64898">
              <w:rPr>
                <w:b/>
                <w:bCs/>
                <w:sz w:val="18"/>
                <w:szCs w:val="18"/>
              </w:rPr>
              <w:t>, Warszawa 2006</w:t>
            </w:r>
          </w:p>
          <w:p w:rsidR="00A64898" w:rsidRDefault="00A64898" w:rsidP="00DA0DF1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M.Gorynia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 xml:space="preserve">Strategie zagranicznej ekspansji przedsiębiorstw </w:t>
            </w:r>
            <w:r>
              <w:rPr>
                <w:b/>
                <w:bCs/>
                <w:sz w:val="18"/>
                <w:szCs w:val="18"/>
              </w:rPr>
              <w:t>PWE Warszawa 2007</w:t>
            </w:r>
          </w:p>
          <w:p w:rsidR="00A64898" w:rsidRDefault="00A64898" w:rsidP="00DA0DF1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proofErr w:type="spellStart"/>
            <w:r w:rsidRPr="00A64898">
              <w:rPr>
                <w:b/>
                <w:bCs/>
                <w:sz w:val="18"/>
                <w:szCs w:val="18"/>
              </w:rPr>
              <w:t>G.Johnson</w:t>
            </w:r>
            <w:proofErr w:type="spellEnd"/>
            <w:r w:rsidRPr="00A64898">
              <w:rPr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A64898">
              <w:rPr>
                <w:b/>
                <w:bCs/>
                <w:sz w:val="18"/>
                <w:szCs w:val="18"/>
              </w:rPr>
              <w:t>K.Scholes</w:t>
            </w:r>
            <w:proofErr w:type="spellEnd"/>
            <w:r w:rsidRPr="00A64898">
              <w:rPr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A64898">
              <w:rPr>
                <w:b/>
                <w:bCs/>
                <w:sz w:val="18"/>
                <w:szCs w:val="18"/>
              </w:rPr>
              <w:t>R.Whittington</w:t>
            </w:r>
            <w:proofErr w:type="spellEnd"/>
            <w:r w:rsidRPr="00A64898">
              <w:rPr>
                <w:b/>
                <w:bCs/>
                <w:sz w:val="18"/>
                <w:szCs w:val="18"/>
              </w:rPr>
              <w:t xml:space="preserve"> </w:t>
            </w:r>
            <w:r w:rsidRPr="00A64898">
              <w:rPr>
                <w:b/>
                <w:bCs/>
                <w:i/>
                <w:sz w:val="18"/>
                <w:szCs w:val="18"/>
              </w:rPr>
              <w:t xml:space="preserve"> Podstawy strategii” </w:t>
            </w:r>
            <w:r w:rsidRPr="00A64898">
              <w:rPr>
                <w:b/>
                <w:bCs/>
                <w:sz w:val="18"/>
                <w:szCs w:val="18"/>
              </w:rPr>
              <w:t>PWE Warszawa 2010</w:t>
            </w:r>
          </w:p>
          <w:p w:rsidR="00752A65" w:rsidRPr="00A64898" w:rsidRDefault="00752A65" w:rsidP="00DA0DF1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</w:p>
        </w:tc>
      </w:tr>
      <w:tr w:rsidR="00A64898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A64898" w:rsidRPr="00FB2176" w:rsidRDefault="00A64898" w:rsidP="00A648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A64898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A64898" w:rsidRDefault="00A64898" w:rsidP="00DA0DF1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J.Penc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Strategie zarządzania </w:t>
            </w:r>
            <w:r>
              <w:rPr>
                <w:sz w:val="18"/>
                <w:szCs w:val="18"/>
              </w:rPr>
              <w:t>Wyd. Place Warszawa 1995</w:t>
            </w:r>
          </w:p>
          <w:p w:rsidR="00A64898" w:rsidRDefault="00A64898" w:rsidP="00DA0DF1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Red. </w:t>
            </w:r>
            <w:proofErr w:type="spellStart"/>
            <w:r>
              <w:rPr>
                <w:sz w:val="18"/>
                <w:szCs w:val="18"/>
              </w:rPr>
              <w:t>A.szablewski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 Strategie wzrostu wartości firmy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Poltext</w:t>
            </w:r>
            <w:proofErr w:type="spellEnd"/>
            <w:r>
              <w:rPr>
                <w:sz w:val="18"/>
                <w:szCs w:val="18"/>
              </w:rPr>
              <w:t xml:space="preserve">  Warszawa 2000</w:t>
            </w:r>
          </w:p>
          <w:p w:rsidR="00A64898" w:rsidRDefault="00A64898" w:rsidP="00DA0DF1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A.Tokaj</w:t>
            </w:r>
            <w:proofErr w:type="spellEnd"/>
            <w:r>
              <w:rPr>
                <w:sz w:val="18"/>
                <w:szCs w:val="18"/>
              </w:rPr>
              <w:t xml:space="preserve">-Krzewska- </w:t>
            </w:r>
            <w:r>
              <w:rPr>
                <w:i/>
                <w:sz w:val="18"/>
                <w:szCs w:val="18"/>
              </w:rPr>
              <w:t xml:space="preserve">Franchising – </w:t>
            </w:r>
            <w:proofErr w:type="spellStart"/>
            <w:r>
              <w:rPr>
                <w:i/>
                <w:sz w:val="18"/>
                <w:szCs w:val="18"/>
              </w:rPr>
              <w:t>stratgia</w:t>
            </w:r>
            <w:proofErr w:type="spellEnd"/>
            <w:r>
              <w:rPr>
                <w:i/>
                <w:sz w:val="18"/>
                <w:szCs w:val="18"/>
              </w:rPr>
              <w:t xml:space="preserve"> rozwoju małych firm w Polsce </w:t>
            </w:r>
            <w:proofErr w:type="spellStart"/>
            <w:r>
              <w:rPr>
                <w:sz w:val="18"/>
                <w:szCs w:val="18"/>
              </w:rPr>
              <w:t>Difin</w:t>
            </w:r>
            <w:proofErr w:type="spellEnd"/>
            <w:r>
              <w:rPr>
                <w:sz w:val="18"/>
                <w:szCs w:val="18"/>
              </w:rPr>
              <w:t xml:space="preserve"> Warszawa 1999</w:t>
            </w:r>
          </w:p>
          <w:p w:rsidR="00A64898" w:rsidRDefault="00A64898" w:rsidP="00DA0DF1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R.Koch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Strategia – jak opracować i wprowadzić w życie najskuteczniejszą strategię </w:t>
            </w:r>
            <w:proofErr w:type="spellStart"/>
            <w:r>
              <w:rPr>
                <w:sz w:val="18"/>
                <w:szCs w:val="18"/>
              </w:rPr>
              <w:t>Wyd.Profesjonalnej</w:t>
            </w:r>
            <w:proofErr w:type="spellEnd"/>
            <w:r>
              <w:rPr>
                <w:sz w:val="18"/>
                <w:szCs w:val="18"/>
              </w:rPr>
              <w:t xml:space="preserve"> Szkoły Biznesu</w:t>
            </w:r>
            <w:r w:rsidR="00DA0DF1">
              <w:rPr>
                <w:sz w:val="18"/>
                <w:szCs w:val="18"/>
              </w:rPr>
              <w:t xml:space="preserve"> Kraków 1998</w:t>
            </w:r>
          </w:p>
          <w:p w:rsidR="00752A65" w:rsidRPr="00A64898" w:rsidRDefault="00752A65" w:rsidP="00752A65">
            <w:pPr>
              <w:pStyle w:val="Akapitzlist"/>
              <w:spacing w:line="288" w:lineRule="auto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A64898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64898" w:rsidRPr="00FB2176" w:rsidRDefault="00A64898" w:rsidP="00A648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64898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A64898" w:rsidRPr="00FB2176" w:rsidRDefault="00A64898" w:rsidP="00A64898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A64898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A64898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A64898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A64898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A64898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A64898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A64898" w:rsidRDefault="00A64898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6C3A60" w:rsidRDefault="006C3A60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St. Stacjonarne: 20h- przegląd literatury, 15h- przygotowanie do zaliczenia</w:t>
            </w:r>
          </w:p>
          <w:p w:rsidR="006C3A60" w:rsidRDefault="006C3A60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St. Niestacjonarne: 20 h- przegląd literatury, 22 h- przygotowanie do zaliczenia</w:t>
            </w:r>
          </w:p>
          <w:p w:rsidR="00A64898" w:rsidRDefault="00A64898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A64898" w:rsidRDefault="00A64898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</w:t>
            </w:r>
          </w:p>
        </w:tc>
      </w:tr>
      <w:tr w:rsidR="00A64898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845" w:type="dxa"/>
            <w:gridSpan w:val="2"/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</w:tr>
      <w:tr w:rsidR="00A64898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A64898" w:rsidRPr="007B0EA0" w:rsidRDefault="00A64898" w:rsidP="00A64898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A64898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A64898" w:rsidRPr="003E3A0E" w:rsidRDefault="00A64898" w:rsidP="00A6489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DA0DF1">
              <w:rPr>
                <w:b/>
                <w:bCs/>
                <w:sz w:val="18"/>
                <w:szCs w:val="18"/>
                <w:lang w:eastAsia="en-US"/>
              </w:rPr>
              <w:t xml:space="preserve">student musi samodzielnie szukać informacji w </w:t>
            </w:r>
            <w:proofErr w:type="spellStart"/>
            <w:r w:rsidR="00DA0DF1">
              <w:rPr>
                <w:b/>
                <w:bCs/>
                <w:sz w:val="18"/>
                <w:szCs w:val="18"/>
                <w:lang w:eastAsia="en-US"/>
              </w:rPr>
              <w:t>internecie</w:t>
            </w:r>
            <w:proofErr w:type="spellEnd"/>
            <w:r w:rsidR="00DA0DF1">
              <w:rPr>
                <w:b/>
                <w:bCs/>
                <w:sz w:val="18"/>
                <w:szCs w:val="18"/>
                <w:lang w:eastAsia="en-US"/>
              </w:rPr>
              <w:t>; musi opanować samodzielnie materiał analityczny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DA0DF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0.6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DA0DF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0.32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C53BB3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0,36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C53BB3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0,36</w:t>
            </w: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C53BB3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0,96</w:t>
            </w:r>
          </w:p>
        </w:tc>
        <w:tc>
          <w:tcPr>
            <w:tcW w:w="1780" w:type="dxa"/>
            <w:vAlign w:val="center"/>
          </w:tcPr>
          <w:p w:rsidR="00B56A4D" w:rsidRPr="007B0EA0" w:rsidRDefault="00C53BB3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0,68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DA0DF1">
              <w:rPr>
                <w:b/>
                <w:bCs/>
                <w:sz w:val="18"/>
                <w:szCs w:val="18"/>
                <w:lang w:eastAsia="en-US"/>
              </w:rPr>
              <w:t>niestacjonarni studenci pracują więcej w domu</w:t>
            </w:r>
            <w:r w:rsidR="00C53BB3">
              <w:rPr>
                <w:b/>
                <w:bCs/>
                <w:sz w:val="18"/>
                <w:szCs w:val="18"/>
                <w:lang w:eastAsia="en-US"/>
              </w:rPr>
              <w:t>, 5h- konsultacje , 4h – dodatkowe zaliczenia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2F7" w:rsidRDefault="005A72F7" w:rsidP="00752A65">
      <w:r>
        <w:separator/>
      </w:r>
    </w:p>
  </w:endnote>
  <w:endnote w:type="continuationSeparator" w:id="0">
    <w:p w:rsidR="005A72F7" w:rsidRDefault="005A72F7" w:rsidP="0075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5564632"/>
      <w:docPartObj>
        <w:docPartGallery w:val="Page Numbers (Bottom of Page)"/>
        <w:docPartUnique/>
      </w:docPartObj>
    </w:sdtPr>
    <w:sdtContent>
      <w:p w:rsidR="00752A65" w:rsidRDefault="00752A6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752A65" w:rsidRDefault="00752A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2F7" w:rsidRDefault="005A72F7" w:rsidP="00752A65">
      <w:r>
        <w:separator/>
      </w:r>
    </w:p>
  </w:footnote>
  <w:footnote w:type="continuationSeparator" w:id="0">
    <w:p w:rsidR="005A72F7" w:rsidRDefault="005A72F7" w:rsidP="00752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544"/>
    <w:multiLevelType w:val="hybridMultilevel"/>
    <w:tmpl w:val="94667E98"/>
    <w:lvl w:ilvl="0" w:tplc="EF38D4DC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1">
    <w:nsid w:val="22FD712D"/>
    <w:multiLevelType w:val="hybridMultilevel"/>
    <w:tmpl w:val="34D2C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4065E"/>
    <w:multiLevelType w:val="hybridMultilevel"/>
    <w:tmpl w:val="BD20E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6233D"/>
    <w:multiLevelType w:val="hybridMultilevel"/>
    <w:tmpl w:val="94667E98"/>
    <w:lvl w:ilvl="0" w:tplc="EF38D4DC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31F32"/>
    <w:rsid w:val="00232115"/>
    <w:rsid w:val="00247B54"/>
    <w:rsid w:val="0028003D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57E3"/>
    <w:rsid w:val="002C6584"/>
    <w:rsid w:val="002C7791"/>
    <w:rsid w:val="002C77FC"/>
    <w:rsid w:val="002D490F"/>
    <w:rsid w:val="002F0ADF"/>
    <w:rsid w:val="002F2C0F"/>
    <w:rsid w:val="002F48AE"/>
    <w:rsid w:val="002F6E04"/>
    <w:rsid w:val="002F77EB"/>
    <w:rsid w:val="002F7AE3"/>
    <w:rsid w:val="003132EE"/>
    <w:rsid w:val="00322533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67340"/>
    <w:rsid w:val="00371656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71B94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057F8"/>
    <w:rsid w:val="0051420F"/>
    <w:rsid w:val="00514E19"/>
    <w:rsid w:val="00522126"/>
    <w:rsid w:val="00533893"/>
    <w:rsid w:val="00534AFE"/>
    <w:rsid w:val="0053510D"/>
    <w:rsid w:val="00541AF5"/>
    <w:rsid w:val="00542317"/>
    <w:rsid w:val="0054383E"/>
    <w:rsid w:val="00553EFF"/>
    <w:rsid w:val="00581292"/>
    <w:rsid w:val="00593332"/>
    <w:rsid w:val="005A72F7"/>
    <w:rsid w:val="005A7969"/>
    <w:rsid w:val="005B56C1"/>
    <w:rsid w:val="005C07C3"/>
    <w:rsid w:val="005C0968"/>
    <w:rsid w:val="005C37A0"/>
    <w:rsid w:val="005D0DAD"/>
    <w:rsid w:val="005D302E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B6A35"/>
    <w:rsid w:val="006C3A60"/>
    <w:rsid w:val="006D209B"/>
    <w:rsid w:val="006E1998"/>
    <w:rsid w:val="006F68D6"/>
    <w:rsid w:val="00701CA8"/>
    <w:rsid w:val="007045A8"/>
    <w:rsid w:val="007175D7"/>
    <w:rsid w:val="007400D3"/>
    <w:rsid w:val="0074375C"/>
    <w:rsid w:val="00752A65"/>
    <w:rsid w:val="00755948"/>
    <w:rsid w:val="00765E1C"/>
    <w:rsid w:val="00775000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7F2710"/>
    <w:rsid w:val="0080051F"/>
    <w:rsid w:val="00800637"/>
    <w:rsid w:val="00805541"/>
    <w:rsid w:val="00811305"/>
    <w:rsid w:val="00816063"/>
    <w:rsid w:val="0082213D"/>
    <w:rsid w:val="00831602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37082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64898"/>
    <w:rsid w:val="00A760BF"/>
    <w:rsid w:val="00A8193E"/>
    <w:rsid w:val="00A85138"/>
    <w:rsid w:val="00A91D1E"/>
    <w:rsid w:val="00AA601B"/>
    <w:rsid w:val="00AB425F"/>
    <w:rsid w:val="00AC0C9F"/>
    <w:rsid w:val="00AC5286"/>
    <w:rsid w:val="00AF050F"/>
    <w:rsid w:val="00B14DF6"/>
    <w:rsid w:val="00B214B6"/>
    <w:rsid w:val="00B322BA"/>
    <w:rsid w:val="00B34E1C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A3055"/>
    <w:rsid w:val="00BA557B"/>
    <w:rsid w:val="00BB0FA0"/>
    <w:rsid w:val="00BD4201"/>
    <w:rsid w:val="00BE0CA3"/>
    <w:rsid w:val="00BE1216"/>
    <w:rsid w:val="00BE3276"/>
    <w:rsid w:val="00BF19EF"/>
    <w:rsid w:val="00BF4D62"/>
    <w:rsid w:val="00C24510"/>
    <w:rsid w:val="00C30C84"/>
    <w:rsid w:val="00C313FA"/>
    <w:rsid w:val="00C35CFD"/>
    <w:rsid w:val="00C46060"/>
    <w:rsid w:val="00C46A2B"/>
    <w:rsid w:val="00C51903"/>
    <w:rsid w:val="00C53BB3"/>
    <w:rsid w:val="00C53C57"/>
    <w:rsid w:val="00C57E8A"/>
    <w:rsid w:val="00C66D1E"/>
    <w:rsid w:val="00C72910"/>
    <w:rsid w:val="00C72E1A"/>
    <w:rsid w:val="00C92F98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0403"/>
    <w:rsid w:val="00D12D8D"/>
    <w:rsid w:val="00D26481"/>
    <w:rsid w:val="00D53CCB"/>
    <w:rsid w:val="00D54596"/>
    <w:rsid w:val="00D573CB"/>
    <w:rsid w:val="00DA06F0"/>
    <w:rsid w:val="00DA0DF1"/>
    <w:rsid w:val="00DC64B3"/>
    <w:rsid w:val="00DE5A07"/>
    <w:rsid w:val="00DF005A"/>
    <w:rsid w:val="00DF083D"/>
    <w:rsid w:val="00DF6A03"/>
    <w:rsid w:val="00E072C8"/>
    <w:rsid w:val="00E12ECF"/>
    <w:rsid w:val="00E2283F"/>
    <w:rsid w:val="00E236E6"/>
    <w:rsid w:val="00E23817"/>
    <w:rsid w:val="00E23E86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B7B62"/>
    <w:rsid w:val="00EE1797"/>
    <w:rsid w:val="00EE186F"/>
    <w:rsid w:val="00EE1B2B"/>
    <w:rsid w:val="00F00E2D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77010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52A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A6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52A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A6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52A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A6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52A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A6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895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8</cp:revision>
  <cp:lastPrinted>2016-05-11T07:38:00Z</cp:lastPrinted>
  <dcterms:created xsi:type="dcterms:W3CDTF">2016-04-13T11:26:00Z</dcterms:created>
  <dcterms:modified xsi:type="dcterms:W3CDTF">2016-05-11T07:38:00Z</dcterms:modified>
</cp:coreProperties>
</file>