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05F" w:rsidRDefault="005B1872">
      <w:pPr>
        <w:spacing w:line="288" w:lineRule="auto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>
        <w:rPr>
          <w:b/>
          <w:sz w:val="28"/>
          <w:szCs w:val="28"/>
          <w:lang w:eastAsia="en-US"/>
        </w:rPr>
        <w:t>Politechnika Warszawska Filia w Płocku</w:t>
      </w:r>
    </w:p>
    <w:p w:rsidR="002D305F" w:rsidRDefault="005B1872">
      <w:pPr>
        <w:spacing w:line="288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Kolegium Nauk Ekonomicznych i Społecznych</w:t>
      </w:r>
    </w:p>
    <w:p w:rsidR="002D305F" w:rsidRDefault="005B1872">
      <w:pPr>
        <w:spacing w:line="288" w:lineRule="auto"/>
        <w:jc w:val="center"/>
        <w:rPr>
          <w:sz w:val="20"/>
          <w:szCs w:val="20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>
        <w:rPr>
          <w:sz w:val="20"/>
          <w:szCs w:val="20"/>
          <w:lang w:eastAsia="en-US"/>
        </w:rPr>
        <w:t xml:space="preserve"> </w:t>
      </w:r>
    </w:p>
    <w:p w:rsidR="002D305F" w:rsidRDefault="002D305F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2D305F" w:rsidRDefault="002D305F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38"/>
        <w:gridCol w:w="747"/>
        <w:gridCol w:w="92"/>
        <w:gridCol w:w="1388"/>
        <w:gridCol w:w="1417"/>
        <w:gridCol w:w="328"/>
        <w:gridCol w:w="992"/>
        <w:gridCol w:w="192"/>
        <w:gridCol w:w="799"/>
        <w:gridCol w:w="334"/>
        <w:gridCol w:w="1059"/>
        <w:gridCol w:w="1095"/>
      </w:tblGrid>
      <w:tr w:rsidR="002D305F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PK16, ZPK16</w:t>
            </w:r>
          </w:p>
        </w:tc>
      </w:tr>
      <w:tr w:rsidR="002D305F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METODY OCENY PROJEKTÓW GOSPODARCZYCH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</w:tr>
      <w:tr w:rsidR="002D305F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2D305F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Poziom </w:t>
            </w:r>
            <w:r>
              <w:rPr>
                <w:sz w:val="18"/>
                <w:szCs w:val="18"/>
                <w:lang w:eastAsia="en-US"/>
              </w:rPr>
              <w:t>kształcenia</w:t>
            </w:r>
          </w:p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</w:t>
            </w:r>
          </w:p>
        </w:tc>
      </w:tr>
      <w:tr w:rsidR="002D305F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2D305F">
        <w:trPr>
          <w:trHeight w:val="368"/>
          <w:jc w:val="center"/>
        </w:trPr>
        <w:tc>
          <w:tcPr>
            <w:tcW w:w="1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8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2D305F">
        <w:trPr>
          <w:trHeight w:val="368"/>
          <w:jc w:val="center"/>
        </w:trPr>
        <w:tc>
          <w:tcPr>
            <w:tcW w:w="32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IRENA BIELECKA</w:t>
            </w:r>
          </w:p>
        </w:tc>
      </w:tr>
      <w:tr w:rsidR="002D305F">
        <w:trPr>
          <w:trHeight w:val="368"/>
          <w:jc w:val="center"/>
        </w:trPr>
        <w:tc>
          <w:tcPr>
            <w:tcW w:w="18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60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2D305F">
        <w:trPr>
          <w:trHeight w:val="368"/>
          <w:jc w:val="center"/>
        </w:trPr>
        <w:tc>
          <w:tcPr>
            <w:tcW w:w="18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2D305F">
        <w:trPr>
          <w:trHeight w:val="368"/>
          <w:jc w:val="center"/>
        </w:trPr>
        <w:tc>
          <w:tcPr>
            <w:tcW w:w="18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2D305F">
        <w:trPr>
          <w:trHeight w:val="368"/>
          <w:jc w:val="center"/>
        </w:trPr>
        <w:tc>
          <w:tcPr>
            <w:tcW w:w="18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60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2D305F">
        <w:trPr>
          <w:trHeight w:val="368"/>
          <w:jc w:val="center"/>
        </w:trPr>
        <w:tc>
          <w:tcPr>
            <w:tcW w:w="18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2D305F">
        <w:trPr>
          <w:trHeight w:val="368"/>
          <w:jc w:val="center"/>
        </w:trPr>
        <w:tc>
          <w:tcPr>
            <w:tcW w:w="18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2D305F">
        <w:trPr>
          <w:trHeight w:val="368"/>
          <w:jc w:val="center"/>
        </w:trPr>
        <w:tc>
          <w:tcPr>
            <w:tcW w:w="18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60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2D305F">
        <w:trPr>
          <w:trHeight w:val="368"/>
          <w:jc w:val="center"/>
        </w:trPr>
        <w:tc>
          <w:tcPr>
            <w:tcW w:w="18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60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przedmiotu jest zdobycie wiedzy o istocie inwestowania w przedsiębiorstwie, sposobach finansowania przedsięwzięć inwestycyjnych, metodach badania ich efektywności i oceny ryzyka.</w:t>
            </w:r>
          </w:p>
          <w:p w:rsidR="002D305F" w:rsidRDefault="005B1872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jest także nabycie umiejętności analizy nakładów</w:t>
            </w:r>
            <w:r>
              <w:rPr>
                <w:sz w:val="20"/>
                <w:szCs w:val="20"/>
              </w:rPr>
              <w:t xml:space="preserve"> w aspekcie ich wielkości, rodzajów i opłacalności oraz oceny projektów inwestycji rzeczowych wybranymi metodami statycznymi i dynamicznymi.</w:t>
            </w:r>
          </w:p>
        </w:tc>
      </w:tr>
      <w:tr w:rsidR="002D305F">
        <w:trPr>
          <w:trHeight w:val="368"/>
          <w:jc w:val="center"/>
        </w:trPr>
        <w:tc>
          <w:tcPr>
            <w:tcW w:w="32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Wymagania wstępne.</w:t>
            </w:r>
          </w:p>
          <w:p w:rsidR="002D305F" w:rsidRDefault="002D305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mikro- i makroekonomia, rachunkowość, finanse</w:t>
            </w:r>
          </w:p>
        </w:tc>
      </w:tr>
      <w:tr w:rsidR="002D305F">
        <w:trPr>
          <w:trHeight w:val="397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rFonts w:eastAsia="Batang"/>
                <w:b/>
                <w:bCs/>
                <w:sz w:val="18"/>
                <w:szCs w:val="18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 xml:space="preserve">Opis efektów kształcenia dla przedmiotu </w:t>
            </w:r>
          </w:p>
        </w:tc>
      </w:tr>
      <w:tr w:rsidR="002D305F">
        <w:trPr>
          <w:trHeight w:val="1213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Student, który zaliczył przedmiot osiągnął efekty: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EKK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87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Sposób sprawdzenia efektu kształcenia </w:t>
            </w:r>
          </w:p>
        </w:tc>
      </w:tr>
      <w:tr w:rsidR="002D305F">
        <w:trPr>
          <w:trHeight w:val="284"/>
          <w:jc w:val="center"/>
        </w:trPr>
        <w:tc>
          <w:tcPr>
            <w:tcW w:w="948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WIEDZA</w:t>
            </w:r>
          </w:p>
          <w:p w:rsidR="002D305F" w:rsidRDefault="002D305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2D305F">
        <w:trPr>
          <w:cantSplit/>
          <w:trHeight w:val="284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rolę i znaczenie inwestycji w procesie funkcjonowania i rozwoju podmiotów gospodarczych. Wie, że decyzje inwestycyjne </w:t>
            </w:r>
            <w:r>
              <w:rPr>
                <w:sz w:val="18"/>
                <w:szCs w:val="18"/>
              </w:rPr>
              <w:t>podejmowane przez przedsiębiorców i menedżerów należą do najtrudniejszych a zarazem najbardziej odpowiedzialnych. Posiada wiedzę dotyczącą podstawowych cech i rodzajów inwestycji oraz budżetowania przedsięwzięć inwestycyjnych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K_W05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S1P_W05</w:t>
            </w:r>
          </w:p>
        </w:tc>
        <w:tc>
          <w:tcPr>
            <w:tcW w:w="2487" w:type="dxa"/>
            <w:gridSpan w:val="3"/>
            <w:vMerge w:val="restar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98" w:type="dxa"/>
            </w:tcMar>
          </w:tcPr>
          <w:p w:rsidR="002D305F" w:rsidRDefault="002D305F">
            <w:pPr>
              <w:spacing w:line="288" w:lineRule="auto"/>
              <w:rPr>
                <w:sz w:val="18"/>
                <w:szCs w:val="18"/>
              </w:rPr>
            </w:pPr>
          </w:p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Egzamin, kolokw</w:t>
            </w:r>
            <w:r>
              <w:rPr>
                <w:sz w:val="18"/>
                <w:szCs w:val="18"/>
              </w:rPr>
              <w:t>ium I, II</w:t>
            </w:r>
          </w:p>
        </w:tc>
      </w:tr>
      <w:tr w:rsidR="002D305F">
        <w:trPr>
          <w:cantSplit/>
          <w:trHeight w:val="284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 wiedzę z zakresu źródeł finansowania projektów inwestycyjnych, dostrzega i rozumie znaczenie kosztu pozyskania kapitału na ich sfinansowanie jako zasadniczego parametru wyznaczającego poziom stopy dyskontowej. Zna wybrane, najczyściej </w:t>
            </w:r>
            <w:r>
              <w:rPr>
                <w:sz w:val="18"/>
                <w:szCs w:val="18"/>
              </w:rPr>
              <w:t>stosowane w praktyce gospodarczej, metody oceny opłacalności przedsięwzięć inwestycyjnych zarówno o charakterze prostym, jak i oparte na dyskontowaniu.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K_W15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  <w:r>
              <w:rPr>
                <w:sz w:val="18"/>
                <w:szCs w:val="18"/>
              </w:rPr>
              <w:br/>
              <w:t>S1P_W07</w:t>
            </w:r>
            <w:r>
              <w:rPr>
                <w:sz w:val="18"/>
                <w:szCs w:val="18"/>
              </w:rPr>
              <w:br/>
              <w:t>S1P_W11</w:t>
            </w:r>
          </w:p>
        </w:tc>
        <w:tc>
          <w:tcPr>
            <w:tcW w:w="2487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rPr>
                <w:sz w:val="18"/>
                <w:szCs w:val="18"/>
              </w:rPr>
            </w:pPr>
          </w:p>
        </w:tc>
      </w:tr>
      <w:tr w:rsidR="002D305F">
        <w:trPr>
          <w:trHeight w:val="284"/>
          <w:jc w:val="center"/>
        </w:trPr>
        <w:tc>
          <w:tcPr>
            <w:tcW w:w="948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2D305F" w:rsidRDefault="002D305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2D305F">
        <w:trPr>
          <w:cantSplit/>
          <w:trHeight w:val="284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przygotować założenia procesu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inwestycji, </w:t>
            </w:r>
            <w:r>
              <w:rPr>
                <w:sz w:val="18"/>
                <w:szCs w:val="18"/>
              </w:rPr>
              <w:t>potrafi wykonać kalkulacje finansowe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związane z procesem inwestowania oraz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pożyczania kapitału przez firmę. Potrafi obliczyć średni koszt kapitału potrzebny na sfinansowanie projektu inwestycyjnego i analizować wpływ poszczególnych elementów na jego poziom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K_U07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  <w:r>
              <w:rPr>
                <w:sz w:val="18"/>
                <w:szCs w:val="18"/>
              </w:rPr>
              <w:br/>
              <w:t>S1P_U07</w:t>
            </w:r>
          </w:p>
        </w:tc>
        <w:tc>
          <w:tcPr>
            <w:tcW w:w="2487" w:type="dxa"/>
            <w:gridSpan w:val="3"/>
            <w:vMerge w:val="restar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98" w:type="dxa"/>
            </w:tcMar>
          </w:tcPr>
          <w:p w:rsidR="002D305F" w:rsidRDefault="002D305F">
            <w:pPr>
              <w:spacing w:line="288" w:lineRule="auto"/>
              <w:rPr>
                <w:sz w:val="18"/>
                <w:szCs w:val="18"/>
              </w:rPr>
            </w:pPr>
          </w:p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Egzamin, kolokwium I, II</w:t>
            </w:r>
          </w:p>
        </w:tc>
      </w:tr>
      <w:tr w:rsidR="002D305F">
        <w:trPr>
          <w:cantSplit/>
          <w:trHeight w:val="284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rozważyć ekonomiczną zasadność realizacji inwestycji posługując się najczęściej stosowanymi w praktyce metodami statycznymi i dynamicznymi. Potrafi porównywać alternatywne projekty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inwestycyjne, tworzyć różne scenariusze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realizacji projektów oraz oceniać ich ryzyko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finansowe.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K_U15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  <w:r>
              <w:rPr>
                <w:sz w:val="18"/>
                <w:szCs w:val="18"/>
              </w:rPr>
              <w:br/>
              <w:t>S1P_U04</w:t>
            </w:r>
          </w:p>
        </w:tc>
        <w:tc>
          <w:tcPr>
            <w:tcW w:w="2487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rPr>
                <w:sz w:val="18"/>
                <w:szCs w:val="18"/>
              </w:rPr>
            </w:pPr>
          </w:p>
        </w:tc>
      </w:tr>
      <w:tr w:rsidR="002D305F">
        <w:trPr>
          <w:trHeight w:val="284"/>
          <w:jc w:val="center"/>
        </w:trPr>
        <w:tc>
          <w:tcPr>
            <w:tcW w:w="948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2D305F">
        <w:trPr>
          <w:trHeight w:val="361"/>
          <w:jc w:val="center"/>
        </w:trPr>
        <w:tc>
          <w:tcPr>
            <w:tcW w:w="1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świadomość wagi problemów, trudności oraz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ryzyka towarzyszącego podejmowaniu decyzji.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potrzebę </w:t>
            </w:r>
            <w:r>
              <w:rPr>
                <w:sz w:val="18"/>
                <w:szCs w:val="18"/>
              </w:rPr>
              <w:t>proponowanych nowych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rozwiązań w przypadku złożonych lub</w:t>
            </w:r>
          </w:p>
          <w:p w:rsidR="002D305F" w:rsidRDefault="005B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nietypowych projektów inwestycyjnych.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K_K04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S1P_K04</w:t>
            </w:r>
          </w:p>
        </w:tc>
        <w:tc>
          <w:tcPr>
            <w:tcW w:w="2487" w:type="dxa"/>
            <w:gridSpan w:val="3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98" w:type="dxa"/>
            </w:tcMar>
          </w:tcPr>
          <w:p w:rsidR="002D305F" w:rsidRDefault="002D305F">
            <w:pPr>
              <w:spacing w:line="288" w:lineRule="auto"/>
              <w:rPr>
                <w:sz w:val="18"/>
                <w:szCs w:val="18"/>
              </w:rPr>
            </w:pPr>
          </w:p>
          <w:p w:rsidR="002D305F" w:rsidRDefault="005B187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Dyskusja na zajęciach</w:t>
            </w:r>
          </w:p>
        </w:tc>
      </w:tr>
      <w:tr w:rsidR="002D305F">
        <w:trPr>
          <w:trHeight w:val="423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2D305F">
        <w:trPr>
          <w:trHeight w:val="220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2D305F">
        <w:trPr>
          <w:trHeight w:val="381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2D305F">
        <w:trPr>
          <w:trHeight w:val="228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2D305F" w:rsidRDefault="005B1872">
            <w:pPr>
              <w:spacing w:line="288" w:lineRule="auto"/>
              <w:ind w:left="1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 Pojęcie i rodzaje inwestycji. Inwestycje w strategii i rozwoju przedsiębiorstw. Czas i ryzyko a efektywność inwestycji. </w:t>
            </w:r>
            <w:r>
              <w:rPr>
                <w:sz w:val="18"/>
                <w:szCs w:val="18"/>
                <w:lang w:eastAsia="en-US"/>
              </w:rPr>
              <w:br/>
              <w:t>2. Cykl rozwoju projektu inwestycyjnego. 3. Źródła finansowania projektów inwestycyjnych. Koszt pozyskania kapitału. Efekt dźwigni f</w:t>
            </w:r>
            <w:r>
              <w:rPr>
                <w:sz w:val="18"/>
                <w:szCs w:val="18"/>
                <w:lang w:eastAsia="en-US"/>
              </w:rPr>
              <w:t xml:space="preserve">inansowej. 4. Istota, geneza i rodzaje rachunku inwestycji. Analiza progu rentowności i analiza wrażliwości. </w:t>
            </w:r>
            <w:r>
              <w:rPr>
                <w:sz w:val="18"/>
                <w:szCs w:val="18"/>
                <w:lang w:eastAsia="en-US"/>
              </w:rPr>
              <w:br/>
              <w:t xml:space="preserve">5. Statyczne metody opłacalności przedsięwzięć inwestycyjnych: proste stopy zwrotu, metoda prostego okresu zwrotu, metoda księgowej stopy zwrotu. </w:t>
            </w:r>
            <w:r>
              <w:rPr>
                <w:sz w:val="18"/>
                <w:szCs w:val="18"/>
                <w:lang w:eastAsia="en-US"/>
              </w:rPr>
              <w:t xml:space="preserve">6. Metody oceny projektów inwestycyjnych oparte na dyskontowaniu: metoda wartości bieżącej netto, metoda wewnętrznej stopy procentowej, metoda wskaźnika rentowności, metoda zdyskontowanego  okresu zwrotu. </w:t>
            </w:r>
            <w:r>
              <w:rPr>
                <w:sz w:val="18"/>
                <w:szCs w:val="18"/>
                <w:lang w:eastAsia="en-US"/>
              </w:rPr>
              <w:br/>
              <w:t>7. Warunki sporządzania i stosowania rachunku opła</w:t>
            </w:r>
            <w:r>
              <w:rPr>
                <w:sz w:val="18"/>
                <w:szCs w:val="18"/>
                <w:lang w:eastAsia="en-US"/>
              </w:rPr>
              <w:t>calności.</w:t>
            </w:r>
          </w:p>
          <w:p w:rsidR="002D305F" w:rsidRDefault="002D305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D305F">
        <w:trPr>
          <w:trHeight w:val="381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2D305F" w:rsidRDefault="002D305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2D305F">
        <w:trPr>
          <w:trHeight w:val="228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2D305F" w:rsidRDefault="005B1872">
            <w:pPr>
              <w:spacing w:line="288" w:lineRule="auto"/>
              <w:ind w:left="1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 Wprowadzenie do przedmiotu. Istota inwestycji i podstawowe pojęcia. Klasyfikacje inwestycji według różnych kryteriów. Decyzje inwestycyjne i finansowe. 2. Czas i ryzyko a efektywność inwestycji. Techniki obliczania </w:t>
            </w:r>
            <w:r>
              <w:rPr>
                <w:sz w:val="18"/>
                <w:szCs w:val="18"/>
                <w:lang w:eastAsia="en-US"/>
              </w:rPr>
              <w:t>zmiennej wartości pieniądz w czasie.   3. Fazy i etapy cyklu rozwojowego projektu inwestycyjnego. Rozkład wpływów i wydatków w procesie inwestycyjnym. Zamrożenie nakładów inwestycyjnych. 4. Formy finansowania projektów inwestycyjnych. Obliczanie średnio</w:t>
            </w:r>
          </w:p>
          <w:p w:rsidR="002D305F" w:rsidRDefault="005B1872">
            <w:pPr>
              <w:spacing w:line="288" w:lineRule="auto"/>
              <w:ind w:left="1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wa</w:t>
            </w:r>
            <w:r>
              <w:rPr>
                <w:sz w:val="18"/>
                <w:szCs w:val="18"/>
                <w:lang w:eastAsia="en-US"/>
              </w:rPr>
              <w:t>żonego kosztu kapitału. 5. Przykłady zastosowań metod statycznych do oceny mniejszych inwestycji przedsiębiorstw, o stosunkowo krótszym czasie realizacji i eksploatacji. 6. Ocena racjonalności realizacji projektów inwestycyjnych, w konkretnych warunkach de</w:t>
            </w:r>
            <w:r>
              <w:rPr>
                <w:sz w:val="18"/>
                <w:szCs w:val="18"/>
                <w:lang w:eastAsia="en-US"/>
              </w:rPr>
              <w:t xml:space="preserve">cyzyjnych, na podstawie metody wartości zdyskontowanej netto. 7. Ocena ekonomicznej zasadności realizacji inwestycji na podstawie rzeczywistej stopy rentowności ustalanej metodą matematyczną i graficzną. </w:t>
            </w:r>
            <w:r>
              <w:rPr>
                <w:sz w:val="18"/>
                <w:szCs w:val="18"/>
                <w:lang w:eastAsia="en-US"/>
              </w:rPr>
              <w:br/>
              <w:t>8. Interpretacja ekonomiczna metody wyznaczania wsk</w:t>
            </w:r>
            <w:r>
              <w:rPr>
                <w:sz w:val="18"/>
                <w:szCs w:val="18"/>
                <w:lang w:eastAsia="en-US"/>
              </w:rPr>
              <w:t>aźnika rentowności. Obliczanie zdyskontowanego okresu zwrotu określonego przedsięwzięcia. 9. Przykłady metod korygujących efektywność projektu inwestycyjnego.</w:t>
            </w:r>
          </w:p>
        </w:tc>
      </w:tr>
      <w:tr w:rsidR="002D305F">
        <w:trPr>
          <w:trHeight w:val="228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Studia niestacjonarne</w:t>
            </w:r>
          </w:p>
        </w:tc>
      </w:tr>
      <w:tr w:rsidR="002D305F">
        <w:trPr>
          <w:trHeight w:val="228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Wykłady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2D305F">
        <w:trPr>
          <w:trHeight w:val="228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2D305F" w:rsidRDefault="005B1872">
            <w:pPr>
              <w:spacing w:line="288" w:lineRule="auto"/>
              <w:ind w:left="1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 Pojęcie i rodzaje inwestycji. Inwestycje w strategii i rozwoju przedsiębiorstw. Czas i ryzyko a efektywność inwestycji. </w:t>
            </w:r>
            <w:r>
              <w:rPr>
                <w:sz w:val="18"/>
                <w:szCs w:val="18"/>
                <w:lang w:eastAsia="en-US"/>
              </w:rPr>
              <w:br/>
              <w:t>2. Cykl rozwoju projektu inwestycyjnego. 3. Źródła finansowania projektów inwestycyjnych. Koszt pozyskania kapitału. Efekt dźwigni f</w:t>
            </w:r>
            <w:r>
              <w:rPr>
                <w:sz w:val="18"/>
                <w:szCs w:val="18"/>
                <w:lang w:eastAsia="en-US"/>
              </w:rPr>
              <w:t xml:space="preserve">inansowej. 4. Istota, geneza i rodzaje rachunku inwestycji. Analiza progu rentowności i analiza wrażliwości. </w:t>
            </w:r>
            <w:r>
              <w:rPr>
                <w:sz w:val="18"/>
                <w:szCs w:val="18"/>
                <w:lang w:eastAsia="en-US"/>
              </w:rPr>
              <w:br/>
              <w:t xml:space="preserve">5. Statyczne metody opłacalności przedsięwzięć inwestycyjnych: proste stopy zwrotu, metoda prostego okresu zwrotu, metoda księgowej stopy zwrotu. </w:t>
            </w:r>
            <w:r>
              <w:rPr>
                <w:sz w:val="18"/>
                <w:szCs w:val="18"/>
                <w:lang w:eastAsia="en-US"/>
              </w:rPr>
              <w:t xml:space="preserve">6. Metody oceny projektów inwestycyjnych oparte na dyskontowaniu: metoda wartości bieżącej netto, metoda wewnętrznej stopy procentowej, metoda wskaźnika rentowności, metoda zdyskontowanego  okresu zwrotu. </w:t>
            </w:r>
            <w:r>
              <w:rPr>
                <w:sz w:val="18"/>
                <w:szCs w:val="18"/>
                <w:lang w:eastAsia="en-US"/>
              </w:rPr>
              <w:br/>
              <w:t>7. Warunki sporządzania i stosowania rachunku opła</w:t>
            </w:r>
            <w:r>
              <w:rPr>
                <w:sz w:val="18"/>
                <w:szCs w:val="18"/>
                <w:lang w:eastAsia="en-US"/>
              </w:rPr>
              <w:t>calności.</w:t>
            </w:r>
          </w:p>
        </w:tc>
      </w:tr>
      <w:tr w:rsidR="002D305F">
        <w:trPr>
          <w:trHeight w:val="228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2D305F">
        <w:trPr>
          <w:trHeight w:val="228"/>
          <w:jc w:val="center"/>
        </w:trPr>
        <w:tc>
          <w:tcPr>
            <w:tcW w:w="948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2D305F" w:rsidRDefault="005B1872">
            <w:pPr>
              <w:spacing w:line="288" w:lineRule="auto"/>
              <w:ind w:left="1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 Wprowadzenie do przedmiotu. Istota inwestycji i podstawowe pojęcia. Klasyfikacje inwestycji według różnych kryteriów. Decyzje inwestycyjne i finansowe. 2. Czas i ryzyko a efektywność inwestycji. Techniki obliczania zmienn</w:t>
            </w:r>
            <w:r>
              <w:rPr>
                <w:sz w:val="18"/>
                <w:szCs w:val="18"/>
                <w:lang w:eastAsia="en-US"/>
              </w:rPr>
              <w:t>ej wartości pieniądz w czasie.   3. Fazy i etapy cyklu rozwojowego projektu inwestycyjnego. Rozkład wpływów i wydatków w procesie inwestycyjnym. Zamrożenie nakładów inwestycyjnych. 4. Formy finansowania projektów inwestycyjnych. Obliczanie średnio</w:t>
            </w:r>
          </w:p>
          <w:p w:rsidR="002D305F" w:rsidRDefault="005B1872">
            <w:pPr>
              <w:spacing w:line="288" w:lineRule="auto"/>
              <w:ind w:left="1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ważonego</w:t>
            </w:r>
            <w:r>
              <w:rPr>
                <w:sz w:val="18"/>
                <w:szCs w:val="18"/>
                <w:lang w:eastAsia="en-US"/>
              </w:rPr>
              <w:t xml:space="preserve"> kosztu kapitału. 5. Przykłady zastosowań metod statycznych do oceny mniejszych inwestycji przedsiębiorstw, o stosunkowo krótszym czasie realizacji i eksploatacji. 6. Ocena racjonalności realizacji projektów inwestycyjnych, w konkretnych warunkach decyzyjn</w:t>
            </w:r>
            <w:r>
              <w:rPr>
                <w:sz w:val="18"/>
                <w:szCs w:val="18"/>
                <w:lang w:eastAsia="en-US"/>
              </w:rPr>
              <w:t xml:space="preserve">ych, na podstawie metody wartości zdyskontowanej netto. 7. Ocena ekonomicznej zasadności realizacji inwestycji na podstawie rzeczywistej stopy rentowności ustalanej metodą matematyczną i graficzną. </w:t>
            </w:r>
          </w:p>
          <w:p w:rsidR="002D305F" w:rsidRDefault="005B1872">
            <w:pPr>
              <w:spacing w:line="288" w:lineRule="auto"/>
              <w:ind w:left="1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 Interpretacja ekonomiczna metody wyznaczania wskaźnika</w:t>
            </w:r>
            <w:r>
              <w:rPr>
                <w:sz w:val="18"/>
                <w:szCs w:val="18"/>
                <w:lang w:eastAsia="en-US"/>
              </w:rPr>
              <w:t xml:space="preserve"> rentowności. Obliczanie zdyskontowanego okresu zwrotu określonego przedsięwzięcia. 9. Przykłady metod korygujących efektywność projektu inwestycyjnego.</w:t>
            </w:r>
          </w:p>
          <w:p w:rsidR="002D305F" w:rsidRDefault="002D305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2D305F" w:rsidRDefault="002D305F">
      <w:pPr>
        <w:spacing w:line="288" w:lineRule="auto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89" w:type="dxa"/>
        </w:tblCellMar>
        <w:tblLook w:val="04A0" w:firstRow="1" w:lastRow="0" w:firstColumn="1" w:lastColumn="0" w:noHBand="0" w:noVBand="1"/>
      </w:tblPr>
      <w:tblGrid>
        <w:gridCol w:w="5882"/>
        <w:gridCol w:w="1698"/>
        <w:gridCol w:w="1850"/>
      </w:tblGrid>
      <w:tr w:rsidR="002D305F">
        <w:trPr>
          <w:trHeight w:val="400"/>
          <w:jc w:val="center"/>
        </w:trPr>
        <w:tc>
          <w:tcPr>
            <w:tcW w:w="94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2D305F">
        <w:trPr>
          <w:trHeight w:val="400"/>
          <w:jc w:val="center"/>
        </w:trPr>
        <w:tc>
          <w:tcPr>
            <w:tcW w:w="94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89" w:type="dxa"/>
            </w:tcMar>
            <w:vAlign w:val="center"/>
          </w:tcPr>
          <w:p w:rsidR="002D305F" w:rsidRDefault="005B1872">
            <w:pPr>
              <w:spacing w:line="288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Warunkiem zaliczenia przedmiotu jest uzyskanie pozytywnej oceny z </w:t>
            </w:r>
            <w:r>
              <w:rPr>
                <w:color w:val="000000"/>
                <w:sz w:val="18"/>
                <w:szCs w:val="18"/>
                <w:lang w:eastAsia="en-US"/>
              </w:rPr>
              <w:t>zaliczenia przeprowadzonego przed sesją egzaminacyjną i zdaniu egzaminu. Podstawą zaliczenia ćwiczeń jest otrzymanie oceny pozytywnej z dwóch kolokwiów zawierających test i zadania.  Do zaliczenia każdego kolokwium jak i egzaminu konieczne jest uzyskanie 5</w:t>
            </w:r>
            <w:r>
              <w:rPr>
                <w:color w:val="000000"/>
                <w:sz w:val="18"/>
                <w:szCs w:val="18"/>
                <w:lang w:eastAsia="en-US"/>
              </w:rPr>
              <w:t>0% maksymalnej liczby punktów. Ostateczna ocena z przedmiotu jest średnia ważoną oceny z egzaminu i zaliczenia (waga 2:1)</w:t>
            </w:r>
          </w:p>
        </w:tc>
      </w:tr>
      <w:tr w:rsidR="002D305F">
        <w:trPr>
          <w:trHeight w:val="170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112" w:type="dxa"/>
            </w:tcMar>
            <w:vAlign w:val="center"/>
          </w:tcPr>
          <w:p w:rsidR="002D305F" w:rsidRDefault="002D305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D305F">
        <w:trPr>
          <w:trHeight w:val="341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2D305F">
        <w:trPr>
          <w:trHeight w:val="120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2D305F">
        <w:trPr>
          <w:trHeight w:val="552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2D305F" w:rsidRDefault="005B1872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1. red. T. Gostkowska – Drzewiecka, Projekty inwestycyjne – finansowanie, metody 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procedury oceny, Gdańsk 1997.</w:t>
            </w:r>
          </w:p>
          <w:p w:rsidR="002D305F" w:rsidRDefault="005B1872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 W. Rogowski, Rachunek Efektywności przedsięwzięć inwestycyjnych, Oficyna Ekonomiczna, Kraków 2004.</w:t>
            </w:r>
          </w:p>
          <w:p w:rsidR="002D305F" w:rsidRDefault="005B1872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 A. Mańkowski, Z. Tarapata, Metody oceny projektów gospodarczych Wyd. WSE, Warszawa 2004.</w:t>
            </w:r>
          </w:p>
          <w:p w:rsidR="002D305F" w:rsidRDefault="005B1872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 W. J. Pazio, Analiza finansow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a i ocena efektywności projektów inwestycyjnych przedsiębiorstw, WPW, Warszawa</w:t>
            </w:r>
          </w:p>
          <w:p w:rsidR="002D305F" w:rsidRDefault="005B1872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2001 </w:t>
            </w:r>
          </w:p>
        </w:tc>
      </w:tr>
      <w:tr w:rsidR="002D305F">
        <w:trPr>
          <w:trHeight w:val="131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2D305F">
        <w:trPr>
          <w:trHeight w:val="552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2D305F" w:rsidRDefault="005B1872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 H. Towarnicka, Strategie inwestycyjne przedsiębiorstw, Wydawnictwo Akademii Ekonomicznej we Wroclawiu, Wrocław 2003.</w:t>
            </w:r>
          </w:p>
          <w:p w:rsidR="002D305F" w:rsidRDefault="005B1872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2. K. Marciniak, </w:t>
            </w:r>
            <w:r>
              <w:rPr>
                <w:sz w:val="18"/>
                <w:szCs w:val="18"/>
                <w:lang w:eastAsia="en-US"/>
              </w:rPr>
              <w:t>Finansowa ocena przedsięwzięć inwestycyjnych przedsiębiorstw, AE w Katowicach, Katowice 1996</w:t>
            </w:r>
          </w:p>
        </w:tc>
      </w:tr>
      <w:tr w:rsidR="002D305F">
        <w:trPr>
          <w:trHeight w:val="170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112" w:type="dxa"/>
            </w:tcMar>
            <w:vAlign w:val="center"/>
          </w:tcPr>
          <w:p w:rsidR="002D305F" w:rsidRDefault="002D305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D305F">
        <w:trPr>
          <w:trHeight w:val="331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2D305F">
        <w:trPr>
          <w:trHeight w:val="271"/>
          <w:jc w:val="center"/>
        </w:trPr>
        <w:tc>
          <w:tcPr>
            <w:tcW w:w="58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2D305F" w:rsidRDefault="002D305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2D305F">
        <w:trPr>
          <w:trHeight w:val="271"/>
          <w:jc w:val="center"/>
        </w:trPr>
        <w:tc>
          <w:tcPr>
            <w:tcW w:w="5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2D305F">
        <w:trPr>
          <w:trHeight w:val="266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godzin </w:t>
            </w:r>
            <w:r>
              <w:rPr>
                <w:sz w:val="18"/>
                <w:szCs w:val="18"/>
                <w:lang w:eastAsia="en-US"/>
              </w:rPr>
              <w:t>wg planu studiów</w:t>
            </w:r>
          </w:p>
        </w:tc>
      </w:tr>
      <w:tr w:rsidR="002D305F">
        <w:trPr>
          <w:trHeight w:val="266"/>
          <w:jc w:val="center"/>
        </w:trPr>
        <w:tc>
          <w:tcPr>
            <w:tcW w:w="5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D305F">
        <w:trPr>
          <w:trHeight w:val="266"/>
          <w:jc w:val="center"/>
        </w:trPr>
        <w:tc>
          <w:tcPr>
            <w:tcW w:w="5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D305F">
        <w:trPr>
          <w:trHeight w:val="266"/>
          <w:jc w:val="center"/>
        </w:trPr>
        <w:tc>
          <w:tcPr>
            <w:tcW w:w="5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Praca własna: </w:t>
            </w:r>
          </w:p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bookmarkStart w:id="1" w:name="__DdeLink__1307_527889757"/>
            <w:r>
              <w:rPr>
                <w:i/>
                <w:iCs/>
                <w:sz w:val="18"/>
                <w:szCs w:val="18"/>
                <w:lang w:eastAsia="en-US"/>
              </w:rPr>
              <w:t>Studia stacjonarne:</w:t>
            </w:r>
          </w:p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Przygotowanie się do zajęć – 18h, zapoznanie z literaturą – 22h. </w:t>
            </w:r>
            <w:bookmarkStart w:id="2" w:name="__DdeLink__1850_1748906636"/>
            <w:r>
              <w:rPr>
                <w:sz w:val="18"/>
                <w:szCs w:val="18"/>
                <w:lang w:eastAsia="en-US"/>
              </w:rPr>
              <w:t>Przygotowanie do kolokwiów – 10h. Przygotowanie referatu – 10h.</w:t>
            </w:r>
            <w:bookmarkEnd w:id="1"/>
            <w:bookmarkEnd w:id="2"/>
            <w:r>
              <w:rPr>
                <w:sz w:val="18"/>
                <w:szCs w:val="18"/>
                <w:lang w:eastAsia="en-US"/>
              </w:rPr>
              <w:t xml:space="preserve"> Przygotowanie do egzaminu – 20h.</w:t>
            </w:r>
          </w:p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lastRenderedPageBreak/>
              <w:t>Studia niestacjonarne:</w:t>
            </w:r>
          </w:p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Przygotowanie się do zajęć – 18h, zapoznanie z literaturą – 30h. Przygotowanie do kolokwiów – 10h. Przygotowanie referatu – 10h. Przygotowanie do egzaminu – 25h.</w:t>
            </w:r>
          </w:p>
          <w:p w:rsidR="002D305F" w:rsidRDefault="002D305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80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</w:t>
            </w:r>
          </w:p>
        </w:tc>
      </w:tr>
      <w:tr w:rsidR="002D305F">
        <w:trPr>
          <w:trHeight w:val="266"/>
          <w:jc w:val="center"/>
        </w:trPr>
        <w:tc>
          <w:tcPr>
            <w:tcW w:w="5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Sumaryczne obciążenie pracą </w:t>
            </w:r>
            <w:r>
              <w:rPr>
                <w:sz w:val="18"/>
                <w:szCs w:val="18"/>
                <w:lang w:eastAsia="en-US"/>
              </w:rPr>
              <w:t>studenta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125</w:t>
            </w:r>
          </w:p>
        </w:tc>
      </w:tr>
      <w:tr w:rsidR="002D305F">
        <w:trPr>
          <w:trHeight w:val="371"/>
          <w:jc w:val="center"/>
        </w:trPr>
        <w:tc>
          <w:tcPr>
            <w:tcW w:w="5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bookmarkStart w:id="3" w:name="_GoBack1"/>
            <w:bookmarkEnd w:id="3"/>
            <w:r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2D305F">
        <w:trPr>
          <w:trHeight w:val="758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  <w:r>
              <w:rPr>
                <w:sz w:val="18"/>
                <w:szCs w:val="18"/>
                <w:lang w:eastAsia="en-US"/>
              </w:rPr>
              <w:t>Inne formy kontaktu 10h – konsultacje, 4h – egzaminy, 4h – dodatkowe zaliczenia i egzaminy</w:t>
            </w:r>
          </w:p>
        </w:tc>
      </w:tr>
    </w:tbl>
    <w:p w:rsidR="002D305F" w:rsidRDefault="002D305F">
      <w:pPr>
        <w:spacing w:line="288" w:lineRule="auto"/>
        <w:jc w:val="righ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878"/>
        <w:gridCol w:w="1758"/>
        <w:gridCol w:w="10"/>
        <w:gridCol w:w="1784"/>
      </w:tblGrid>
      <w:tr w:rsidR="002D305F">
        <w:trPr>
          <w:trHeight w:val="778"/>
          <w:jc w:val="center"/>
        </w:trPr>
        <w:tc>
          <w:tcPr>
            <w:tcW w:w="5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2D305F">
        <w:trPr>
          <w:trHeight w:val="271"/>
          <w:jc w:val="center"/>
        </w:trPr>
        <w:tc>
          <w:tcPr>
            <w:tcW w:w="5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1,8</w:t>
            </w: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2D305F">
        <w:trPr>
          <w:trHeight w:val="237"/>
          <w:jc w:val="center"/>
        </w:trPr>
        <w:tc>
          <w:tcPr>
            <w:tcW w:w="5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2D305F">
        <w:trPr>
          <w:trHeight w:val="371"/>
          <w:jc w:val="center"/>
        </w:trPr>
        <w:tc>
          <w:tcPr>
            <w:tcW w:w="5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2,52</w:t>
            </w: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2,00</w:t>
            </w:r>
          </w:p>
        </w:tc>
      </w:tr>
      <w:tr w:rsidR="002D305F">
        <w:trPr>
          <w:trHeight w:val="227"/>
          <w:jc w:val="center"/>
        </w:trPr>
        <w:tc>
          <w:tcPr>
            <w:tcW w:w="94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</w:p>
        </w:tc>
      </w:tr>
    </w:tbl>
    <w:p w:rsidR="002D305F" w:rsidRDefault="002D305F">
      <w:pPr>
        <w:spacing w:line="288" w:lineRule="auto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902"/>
        <w:gridCol w:w="1767"/>
        <w:gridCol w:w="1785"/>
      </w:tblGrid>
      <w:tr w:rsidR="002D305F">
        <w:trPr>
          <w:trHeight w:val="227"/>
          <w:jc w:val="center"/>
        </w:trPr>
        <w:tc>
          <w:tcPr>
            <w:tcW w:w="5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Nakład</w:t>
            </w:r>
            <w:r>
              <w:rPr>
                <w:b/>
                <w:sz w:val="18"/>
                <w:szCs w:val="18"/>
                <w:lang w:eastAsia="en-US"/>
              </w:rPr>
              <w:t xml:space="preserve"> pracy studenta w ramach zajęć o charakterze praktycznym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2D305F">
        <w:trPr>
          <w:trHeight w:val="227"/>
          <w:jc w:val="center"/>
        </w:trPr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2D305F">
        <w:trPr>
          <w:trHeight w:val="227"/>
          <w:jc w:val="center"/>
        </w:trPr>
        <w:tc>
          <w:tcPr>
            <w:tcW w:w="5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D305F">
        <w:trPr>
          <w:trHeight w:val="227"/>
          <w:jc w:val="center"/>
        </w:trPr>
        <w:tc>
          <w:tcPr>
            <w:tcW w:w="5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Praca własna: Przygotowanie do kolokwiów – 10h. </w:t>
            </w:r>
            <w:r>
              <w:rPr>
                <w:sz w:val="18"/>
                <w:szCs w:val="18"/>
                <w:lang w:eastAsia="en-US"/>
              </w:rPr>
              <w:br/>
              <w:t xml:space="preserve">Przygotowanie referatu – 10h. </w:t>
            </w:r>
            <w:r>
              <w:rPr>
                <w:sz w:val="18"/>
                <w:szCs w:val="18"/>
                <w:lang w:eastAsia="en-US"/>
              </w:rPr>
              <w:t>Przygotowanie do zajęć – 18h.</w:t>
            </w:r>
          </w:p>
          <w:p w:rsidR="002D305F" w:rsidRDefault="002D305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</w:t>
            </w:r>
          </w:p>
        </w:tc>
      </w:tr>
      <w:tr w:rsidR="002D305F">
        <w:trPr>
          <w:trHeight w:val="227"/>
          <w:jc w:val="center"/>
        </w:trPr>
        <w:tc>
          <w:tcPr>
            <w:tcW w:w="5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</w:t>
            </w:r>
          </w:p>
        </w:tc>
      </w:tr>
      <w:tr w:rsidR="002D305F">
        <w:trPr>
          <w:trHeight w:val="227"/>
          <w:jc w:val="center"/>
        </w:trPr>
        <w:tc>
          <w:tcPr>
            <w:tcW w:w="5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2,12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2,12</w:t>
            </w:r>
          </w:p>
        </w:tc>
      </w:tr>
      <w:tr w:rsidR="002D305F">
        <w:trPr>
          <w:trHeight w:val="227"/>
          <w:jc w:val="center"/>
        </w:trPr>
        <w:tc>
          <w:tcPr>
            <w:tcW w:w="5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5B187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Uwagi:</w:t>
            </w:r>
          </w:p>
        </w:tc>
        <w:tc>
          <w:tcPr>
            <w:tcW w:w="1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2D305F" w:rsidRDefault="002D305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2D305F" w:rsidRDefault="002D305F">
      <w:pPr>
        <w:spacing w:line="288" w:lineRule="auto"/>
        <w:rPr>
          <w:sz w:val="20"/>
          <w:szCs w:val="20"/>
        </w:rPr>
      </w:pPr>
    </w:p>
    <w:p w:rsidR="002D305F" w:rsidRDefault="002D305F">
      <w:pPr>
        <w:spacing w:line="288" w:lineRule="auto"/>
        <w:rPr>
          <w:sz w:val="20"/>
          <w:szCs w:val="20"/>
        </w:rPr>
      </w:pPr>
    </w:p>
    <w:p w:rsidR="002D305F" w:rsidRDefault="002D305F">
      <w:pPr>
        <w:spacing w:line="288" w:lineRule="auto"/>
        <w:rPr>
          <w:sz w:val="20"/>
          <w:szCs w:val="20"/>
        </w:rPr>
      </w:pPr>
    </w:p>
    <w:p w:rsidR="002D305F" w:rsidRDefault="002D305F">
      <w:pPr>
        <w:spacing w:line="288" w:lineRule="auto"/>
        <w:rPr>
          <w:sz w:val="20"/>
          <w:szCs w:val="20"/>
        </w:rPr>
      </w:pPr>
    </w:p>
    <w:p w:rsidR="002D305F" w:rsidRDefault="005B1872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2D305F" w:rsidRDefault="005B1872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podpis Dyrektora KNEiS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prowadzącego zajęcia</w:t>
      </w:r>
    </w:p>
    <w:sectPr w:rsidR="002D305F">
      <w:footerReference w:type="default" r:id="rId7"/>
      <w:pgSz w:w="11906" w:h="16838"/>
      <w:pgMar w:top="1440" w:right="1080" w:bottom="1440" w:left="108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872" w:rsidRDefault="005B1872" w:rsidP="00372575">
      <w:r>
        <w:separator/>
      </w:r>
    </w:p>
  </w:endnote>
  <w:endnote w:type="continuationSeparator" w:id="0">
    <w:p w:rsidR="005B1872" w:rsidRDefault="005B1872" w:rsidP="00372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6544088"/>
      <w:docPartObj>
        <w:docPartGallery w:val="Page Numbers (Bottom of Page)"/>
        <w:docPartUnique/>
      </w:docPartObj>
    </w:sdtPr>
    <w:sdtContent>
      <w:p w:rsidR="00372575" w:rsidRDefault="003725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72575" w:rsidRDefault="003725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872" w:rsidRDefault="005B1872" w:rsidP="00372575">
      <w:r>
        <w:separator/>
      </w:r>
    </w:p>
  </w:footnote>
  <w:footnote w:type="continuationSeparator" w:id="0">
    <w:p w:rsidR="005B1872" w:rsidRDefault="005B1872" w:rsidP="00372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05F"/>
    <w:rsid w:val="002D305F"/>
    <w:rsid w:val="00372575"/>
    <w:rsid w:val="005B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character" w:customStyle="1" w:styleId="Spistreci">
    <w:name w:val="Spis treści_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Spistreci1Znak">
    <w:name w:val="Spis treści 1 Znak"/>
    <w:link w:val="Spistreci0"/>
    <w:uiPriority w:val="99"/>
    <w:rsid w:val="00A11B6E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Free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StandardowyStandardowy1">
    <w:name w:val="Standardowy.Standardowy1"/>
    <w:uiPriority w:val="99"/>
    <w:rsid w:val="00A11B6E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paragraph" w:customStyle="1" w:styleId="Spistreci0">
    <w:name w:val="Spis treści"/>
    <w:basedOn w:val="Normalny"/>
    <w:link w:val="Spistreci1Znak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paragraph" w:styleId="Spistreci1">
    <w:name w:val="toc 1"/>
    <w:basedOn w:val="Normalny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paragraph" w:customStyle="1" w:styleId="Default">
    <w:name w:val="Default"/>
    <w:uiPriority w:val="99"/>
    <w:rsid w:val="00B76E9A"/>
    <w:pPr>
      <w:suppressAutoHyphens/>
    </w:pPr>
    <w:rPr>
      <w:rFonts w:ascii="Times New Roman" w:eastAsia="SimSu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173D5F"/>
    <w:pPr>
      <w:spacing w:after="280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BD4201"/>
    <w:rPr>
      <w:b/>
      <w:bCs/>
    </w:rPr>
  </w:style>
  <w:style w:type="table" w:styleId="Tabela-Wspczesny">
    <w:name w:val="Table Contemporary"/>
    <w:basedOn w:val="Standardowy"/>
    <w:uiPriority w:val="99"/>
    <w:rsid w:val="00F36A5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topka">
    <w:name w:val="footer"/>
    <w:basedOn w:val="Normalny"/>
    <w:link w:val="StopkaZnak"/>
    <w:uiPriority w:val="99"/>
    <w:unhideWhenUsed/>
    <w:rsid w:val="003725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2575"/>
    <w:rPr>
      <w:rFonts w:ascii="Times New Roman" w:eastAsia="Times New Roman" w:hAnsi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/>
  <LinksUpToDate>false</LinksUpToDate>
  <CharactersWithSpaces>10008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8</cp:revision>
  <cp:lastPrinted>2016-05-11T07:35:00Z</cp:lastPrinted>
  <dcterms:created xsi:type="dcterms:W3CDTF">2016-03-23T10:59:00Z</dcterms:created>
  <dcterms:modified xsi:type="dcterms:W3CDTF">2016-05-11T07:35:00Z</dcterms:modified>
  <dc:language>pl-PL</dc:language>
</cp:coreProperties>
</file>